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173" w:after="0"/>
        <w:ind w:left="1240" w:right="0" w:hanging="0"/>
        <w:rPr>
          <w:rFonts w:ascii="Arial" w:hAnsi="Arial"/>
        </w:rPr>
      </w:pPr>
      <w:r>
        <w:rPr>
          <w:rFonts w:ascii="Arial" w:hAnsi="Arial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166370</wp:posOffset>
            </wp:positionH>
            <wp:positionV relativeFrom="paragraph">
              <wp:posOffset>158750</wp:posOffset>
            </wp:positionV>
            <wp:extent cx="1008380" cy="48704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ind w:left="0" w:right="0" w:hanging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Cuerpodetexto"/>
        <w:ind w:left="0" w:right="0" w:hanging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Cuerpodetexto"/>
        <w:ind w:left="0" w:right="0" w:hanging="0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Ttulo1"/>
        <w:ind w:left="2762" w:right="2260" w:firstLine="1030"/>
        <w:rPr/>
      </w:pPr>
      <w:r>
        <w:rPr/>
      </w:r>
    </w:p>
    <w:p>
      <w:pPr>
        <w:pStyle w:val="Ttulo1"/>
        <w:ind w:left="2762" w:right="2260" w:firstLine="1030"/>
        <w:rPr/>
      </w:pPr>
      <w:r>
        <w:rPr/>
        <w:t>ANEXO II: DECLARACIÓN RESPONSABLE</w:t>
      </w:r>
      <w:r>
        <w:rPr>
          <w:spacing w:val="1"/>
        </w:rPr>
        <w:t xml:space="preserve">    </w:t>
        <w:tab/>
        <w:tab/>
        <w:tab/>
        <w:tab/>
        <w:tab/>
      </w:r>
      <w:r>
        <w:rPr/>
        <w:t>SUBVENCIONES</w:t>
      </w:r>
      <w:r>
        <w:rPr>
          <w:spacing w:val="-4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>COMERCIO</w:t>
      </w:r>
    </w:p>
    <w:p>
      <w:pPr>
        <w:pStyle w:val="Cuerpodetexto"/>
        <w:spacing w:before="5" w:after="0"/>
        <w:ind w:left="0" w:right="0" w:hanging="0"/>
        <w:rPr>
          <w:b/>
          <w:b/>
          <w:sz w:val="11"/>
        </w:rPr>
      </w:pPr>
      <w:r>
        <w:rPr>
          <w:b/>
          <w:sz w:val="11"/>
        </w:rPr>
      </w:r>
    </w:p>
    <w:p>
      <w:pPr>
        <w:pStyle w:val="Normal"/>
        <w:spacing w:before="56" w:after="0"/>
        <w:ind w:left="918" w:right="0" w:hanging="0"/>
        <w:jc w:val="left"/>
        <w:rPr>
          <w:b/>
          <w:b/>
          <w:sz w:val="22"/>
        </w:rPr>
      </w:pPr>
      <w:r>
        <w:rPr>
          <w:b/>
          <w:sz w:val="22"/>
        </w:rPr>
        <w:t>DATOS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SOLICITANTE</w:t>
      </w:r>
    </w:p>
    <w:p>
      <w:pPr>
        <w:pStyle w:val="Cuerpodetexto"/>
        <w:tabs>
          <w:tab w:val="clear" w:pos="720"/>
          <w:tab w:val="left" w:pos="7831" w:leader="none"/>
        </w:tabs>
        <w:spacing w:before="168" w:after="0"/>
        <w:rPr/>
      </w:pPr>
      <w:r>
        <w:rPr/>
        <w:t>Razón</w:t>
      </w:r>
      <w:r>
        <w:rPr>
          <w:spacing w:val="-1"/>
        </w:rPr>
        <w:t xml:space="preserve"> </w:t>
      </w:r>
      <w:r>
        <w:rPr/>
        <w:t>social:</w:t>
        <w:tab/>
        <w:t>CIF</w:t>
      </w:r>
    </w:p>
    <w:p>
      <w:pPr>
        <w:pStyle w:val="Cuerpodetexto"/>
        <w:tabs>
          <w:tab w:val="clear" w:pos="720"/>
          <w:tab w:val="left" w:pos="7831" w:leader="none"/>
        </w:tabs>
        <w:spacing w:before="168" w:after="0"/>
        <w:rPr/>
      </w:pPr>
      <w:r>
        <w:rPr/>
        <w:t>Nombre del comercio:</w:t>
        <w:tab/>
      </w:r>
    </w:p>
    <w:p>
      <w:pPr>
        <w:pStyle w:val="Cuerpodetexto"/>
        <w:tabs>
          <w:tab w:val="clear" w:pos="720"/>
          <w:tab w:val="left" w:pos="7831" w:leader="none"/>
        </w:tabs>
        <w:spacing w:before="130" w:after="0"/>
        <w:rPr/>
      </w:pPr>
      <w:r>
        <w:rPr>
          <w:w w:val="105"/>
        </w:rPr>
        <w:t>Representante:</w:t>
        <w:tab/>
        <w:t>NIF</w:t>
      </w:r>
    </w:p>
    <w:p>
      <w:pPr>
        <w:pStyle w:val="Cuerpodetexto"/>
        <w:spacing w:lineRule="auto" w:line="348" w:before="128" w:after="0"/>
        <w:ind w:left="918" w:right="8409" w:hanging="0"/>
        <w:rPr/>
      </w:pPr>
      <w:r>
        <w:rPr/>
        <w:t>Correo Electrónico:</w:t>
      </w:r>
    </w:p>
    <w:p>
      <w:pPr>
        <w:pStyle w:val="Cuerpodetexto"/>
        <w:spacing w:lineRule="auto" w:line="348" w:before="128" w:after="0"/>
        <w:ind w:left="918" w:right="8409" w:hanging="0"/>
        <w:rPr/>
      </w:pPr>
      <w:r>
        <w:rPr/>
        <w:t xml:space="preserve">Teléfono                         </w:t>
      </w:r>
      <w:r>
        <w:rPr>
          <w:spacing w:val="-47"/>
        </w:rPr>
        <w:t xml:space="preserve"> </w:t>
      </w:r>
      <w:r>
        <w:rPr/>
        <w:t>Dirección:</w:t>
      </w:r>
      <w:r>
        <w:rPr>
          <w:spacing w:val="1"/>
        </w:rPr>
        <w:t xml:space="preserve"> </w:t>
      </w:r>
      <w:r>
        <w:rPr/>
        <w:t>Localidad:</w:t>
      </w:r>
    </w:p>
    <w:p>
      <w:pPr>
        <w:pStyle w:val="Cuerpodetexto"/>
        <w:spacing w:before="2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Ttulo1"/>
        <w:spacing w:before="56" w:after="0"/>
        <w:jc w:val="both"/>
        <w:rPr/>
      </w:pPr>
      <w:r>
        <w:rPr/>
        <w:t>DECLARA</w:t>
      </w:r>
      <w:r>
        <w:rPr>
          <w:spacing w:val="-6"/>
        </w:rPr>
        <w:t xml:space="preserve"> </w:t>
      </w:r>
      <w:r>
        <w:rPr/>
        <w:t>RESPONSABLEMENTE</w:t>
      </w:r>
    </w:p>
    <w:p>
      <w:pPr>
        <w:pStyle w:val="Cuerpode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42" w:leader="none"/>
        </w:tabs>
        <w:spacing w:lineRule="auto" w:line="240" w:before="1" w:after="0"/>
        <w:ind w:left="918" w:right="788" w:hanging="0"/>
        <w:jc w:val="both"/>
        <w:rPr>
          <w:sz w:val="22"/>
        </w:rPr>
      </w:pPr>
      <w:r>
        <w:rPr>
          <w:sz w:val="22"/>
        </w:rPr>
        <w:t>Que su actividad se ha visto afectada por las limitaciones impuestas por el estado de alarma, declarado</w:t>
      </w:r>
      <w:r>
        <w:rPr>
          <w:spacing w:val="-47"/>
          <w:sz w:val="22"/>
        </w:rPr>
        <w:t xml:space="preserve"> </w:t>
      </w:r>
      <w:r>
        <w:rPr>
          <w:sz w:val="22"/>
        </w:rPr>
        <w:t>por el Real Decreto 926/2020, de 25 de octubre, por el que se declara el estado de alarma para contener</w:t>
      </w:r>
      <w:r>
        <w:rPr>
          <w:spacing w:val="-47"/>
          <w:sz w:val="22"/>
        </w:rPr>
        <w:t xml:space="preserve"> </w:t>
      </w:r>
      <w:r>
        <w:rPr>
          <w:sz w:val="22"/>
        </w:rPr>
        <w:t>la propagación de infecciones causadas por el SARS-CoV-2, prorrogado por el Congreso de los Diputados</w:t>
      </w:r>
      <w:r>
        <w:rPr>
          <w:spacing w:val="1"/>
          <w:sz w:val="22"/>
        </w:rPr>
        <w:t xml:space="preserve"> </w:t>
      </w:r>
      <w:r>
        <w:rPr>
          <w:sz w:val="22"/>
        </w:rPr>
        <w:t>hasta el 9 de mayo de 2021, conforme a la Resolución de 29 de octubre de 2020 del Congreso de los</w:t>
      </w:r>
      <w:r>
        <w:rPr>
          <w:spacing w:val="1"/>
          <w:sz w:val="22"/>
        </w:rPr>
        <w:t xml:space="preserve"> </w:t>
      </w:r>
      <w:r>
        <w:rPr>
          <w:sz w:val="22"/>
        </w:rPr>
        <w:t>Diputados</w:t>
      </w:r>
      <w:r>
        <w:rPr>
          <w:spacing w:val="-1"/>
          <w:sz w:val="22"/>
        </w:rPr>
        <w:t xml:space="preserve"> </w:t>
      </w:r>
      <w:r>
        <w:rPr>
          <w:sz w:val="22"/>
        </w:rPr>
        <w:t>y</w:t>
      </w:r>
      <w:r>
        <w:rPr>
          <w:spacing w:val="-1"/>
          <w:sz w:val="22"/>
        </w:rPr>
        <w:t xml:space="preserve"> </w:t>
      </w:r>
      <w:r>
        <w:rPr>
          <w:sz w:val="22"/>
        </w:rPr>
        <w:t>demás</w:t>
      </w:r>
      <w:r>
        <w:rPr>
          <w:spacing w:val="-1"/>
          <w:sz w:val="22"/>
        </w:rPr>
        <w:t xml:space="preserve"> </w:t>
      </w:r>
      <w:r>
        <w:rPr>
          <w:sz w:val="22"/>
        </w:rPr>
        <w:t>normativa autonómica</w:t>
      </w:r>
      <w:r>
        <w:rPr>
          <w:spacing w:val="-4"/>
          <w:sz w:val="22"/>
        </w:rPr>
        <w:t xml:space="preserve"> </w:t>
      </w:r>
      <w:r>
        <w:rPr>
          <w:sz w:val="22"/>
        </w:rPr>
        <w:t>dictada</w:t>
      </w:r>
      <w:r>
        <w:rPr>
          <w:spacing w:val="-3"/>
          <w:sz w:val="22"/>
        </w:rPr>
        <w:t xml:space="preserve"> </w:t>
      </w:r>
      <w:r>
        <w:rPr>
          <w:sz w:val="22"/>
        </w:rPr>
        <w:t>en</w:t>
      </w:r>
      <w:r>
        <w:rPr>
          <w:spacing w:val="-3"/>
          <w:sz w:val="22"/>
        </w:rPr>
        <w:t xml:space="preserve"> </w:t>
      </w:r>
      <w:r>
        <w:rPr>
          <w:sz w:val="22"/>
        </w:rPr>
        <w:t>este</w:t>
      </w:r>
      <w:r>
        <w:rPr>
          <w:spacing w:val="-3"/>
          <w:sz w:val="22"/>
        </w:rPr>
        <w:t xml:space="preserve"> </w:t>
      </w:r>
      <w:r>
        <w:rPr>
          <w:sz w:val="22"/>
        </w:rPr>
        <w:t>ámbito.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7" w:leader="none"/>
        </w:tabs>
        <w:spacing w:lineRule="auto" w:line="240" w:before="58" w:after="0"/>
        <w:ind w:left="1036" w:right="0" w:hanging="119"/>
        <w:jc w:val="both"/>
        <w:rPr>
          <w:sz w:val="22"/>
        </w:rPr>
      </w:pPr>
      <w:r>
        <w:rPr>
          <w:sz w:val="22"/>
        </w:rPr>
        <w:t>Que</w:t>
      </w:r>
      <w:r>
        <w:rPr>
          <w:spacing w:val="-4"/>
          <w:sz w:val="22"/>
        </w:rPr>
        <w:t xml:space="preserve"> </w:t>
      </w:r>
      <w:r>
        <w:rPr>
          <w:sz w:val="22"/>
        </w:rPr>
        <w:t>asume</w:t>
      </w:r>
      <w:r>
        <w:rPr>
          <w:spacing w:val="-6"/>
          <w:sz w:val="22"/>
        </w:rPr>
        <w:t xml:space="preserve"> </w:t>
      </w:r>
      <w:r>
        <w:rPr>
          <w:sz w:val="22"/>
        </w:rPr>
        <w:t>el</w:t>
      </w:r>
      <w:r>
        <w:rPr>
          <w:spacing w:val="-3"/>
          <w:sz w:val="22"/>
        </w:rPr>
        <w:t xml:space="preserve"> </w:t>
      </w:r>
      <w:r>
        <w:rPr>
          <w:sz w:val="22"/>
        </w:rPr>
        <w:t>compromiso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destinar</w:t>
      </w:r>
      <w:r>
        <w:rPr>
          <w:spacing w:val="-6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subvención</w:t>
      </w:r>
      <w:r>
        <w:rPr>
          <w:spacing w:val="-7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finalidad</w:t>
      </w:r>
      <w:r>
        <w:rPr>
          <w:spacing w:val="-5"/>
          <w:sz w:val="22"/>
        </w:rPr>
        <w:t xml:space="preserve"> </w:t>
      </w:r>
      <w:r>
        <w:rPr>
          <w:sz w:val="22"/>
        </w:rPr>
        <w:t>prevista.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44" w:leader="none"/>
        </w:tabs>
        <w:spacing w:lineRule="auto" w:line="240" w:before="61" w:after="0"/>
        <w:ind w:left="918" w:right="792" w:hanging="0"/>
        <w:jc w:val="both"/>
        <w:rPr>
          <w:sz w:val="22"/>
        </w:rPr>
      </w:pPr>
      <w:r>
        <w:rPr>
          <w:sz w:val="22"/>
        </w:rPr>
        <w:t>Que no está incursa en las prohibiciones para obtener la condición de beneficiaria y para ser receptora</w:t>
      </w:r>
      <w:r>
        <w:rPr>
          <w:spacing w:val="1"/>
          <w:sz w:val="22"/>
        </w:rPr>
        <w:t xml:space="preserve"> </w:t>
      </w:r>
      <w:r>
        <w:rPr>
          <w:sz w:val="22"/>
        </w:rPr>
        <w:t>del pago establecido en la Ley 38/2003, de 17 de noviembre, y en concreto apartados 2 y 3 del artículo</w:t>
      </w:r>
      <w:r>
        <w:rPr>
          <w:spacing w:val="1"/>
          <w:sz w:val="22"/>
        </w:rPr>
        <w:t xml:space="preserve"> </w:t>
      </w:r>
      <w:r>
        <w:rPr>
          <w:sz w:val="22"/>
        </w:rPr>
        <w:t>13</w:t>
      </w:r>
      <w:r>
        <w:rPr>
          <w:spacing w:val="-3"/>
          <w:sz w:val="22"/>
        </w:rPr>
        <w:t xml:space="preserve"> </w:t>
      </w:r>
      <w:r>
        <w:rPr>
          <w:sz w:val="22"/>
        </w:rPr>
        <w:t>y apartado</w:t>
      </w:r>
      <w:r>
        <w:rPr>
          <w:spacing w:val="-2"/>
          <w:sz w:val="22"/>
        </w:rPr>
        <w:t xml:space="preserve"> </w:t>
      </w:r>
      <w:r>
        <w:rPr>
          <w:sz w:val="22"/>
        </w:rPr>
        <w:t>5</w:t>
      </w:r>
      <w:r>
        <w:rPr>
          <w:spacing w:val="1"/>
          <w:sz w:val="22"/>
        </w:rPr>
        <w:t xml:space="preserve"> </w:t>
      </w:r>
      <w:r>
        <w:rPr>
          <w:sz w:val="22"/>
        </w:rPr>
        <w:t>del artículo</w:t>
      </w:r>
      <w:r>
        <w:rPr>
          <w:spacing w:val="-2"/>
          <w:sz w:val="22"/>
        </w:rPr>
        <w:t xml:space="preserve"> </w:t>
      </w:r>
      <w:r>
        <w:rPr>
          <w:sz w:val="22"/>
        </w:rPr>
        <w:t>34</w:t>
      </w:r>
      <w:r>
        <w:rPr>
          <w:spacing w:val="-2"/>
          <w:sz w:val="22"/>
        </w:rPr>
        <w:t xml:space="preserve"> </w:t>
      </w:r>
      <w:r>
        <w:rPr>
          <w:sz w:val="22"/>
        </w:rPr>
        <w:t>de la LGS.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9" w:leader="none"/>
        </w:tabs>
        <w:spacing w:lineRule="auto" w:line="240" w:before="60" w:after="0"/>
        <w:ind w:left="918" w:right="793" w:hanging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5"/>
          <w:sz w:val="22"/>
        </w:rPr>
        <w:t xml:space="preserve"> </w:t>
      </w:r>
      <w:r>
        <w:rPr>
          <w:sz w:val="22"/>
        </w:rPr>
        <w:t>se</w:t>
      </w:r>
      <w:r>
        <w:rPr>
          <w:spacing w:val="-5"/>
          <w:sz w:val="22"/>
        </w:rPr>
        <w:t xml:space="preserve"> </w:t>
      </w:r>
      <w:r>
        <w:rPr>
          <w:sz w:val="22"/>
        </w:rPr>
        <w:t>compromete</w:t>
      </w:r>
      <w:r>
        <w:rPr>
          <w:spacing w:val="-5"/>
          <w:sz w:val="22"/>
        </w:rPr>
        <w:t xml:space="preserve"> </w:t>
      </w:r>
      <w:r>
        <w:rPr>
          <w:sz w:val="22"/>
        </w:rPr>
        <w:t>al</w:t>
      </w:r>
      <w:r>
        <w:rPr>
          <w:spacing w:val="-5"/>
          <w:sz w:val="22"/>
        </w:rPr>
        <w:t xml:space="preserve"> </w:t>
      </w:r>
      <w:r>
        <w:rPr>
          <w:sz w:val="22"/>
        </w:rPr>
        <w:t>cumplimiento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las</w:t>
      </w:r>
      <w:r>
        <w:rPr>
          <w:spacing w:val="-4"/>
          <w:sz w:val="22"/>
        </w:rPr>
        <w:t xml:space="preserve"> </w:t>
      </w:r>
      <w:r>
        <w:rPr>
          <w:sz w:val="22"/>
        </w:rPr>
        <w:t>obligaciones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las</w:t>
      </w:r>
      <w:r>
        <w:rPr>
          <w:spacing w:val="-5"/>
          <w:sz w:val="22"/>
        </w:rPr>
        <w:t xml:space="preserve"> </w:t>
      </w:r>
      <w:r>
        <w:rPr>
          <w:sz w:val="22"/>
        </w:rPr>
        <w:t>personas</w:t>
      </w:r>
      <w:r>
        <w:rPr>
          <w:spacing w:val="-3"/>
          <w:sz w:val="22"/>
        </w:rPr>
        <w:t xml:space="preserve"> </w:t>
      </w:r>
      <w:r>
        <w:rPr>
          <w:sz w:val="22"/>
        </w:rPr>
        <w:t>beneficiarias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subvenciones,</w:t>
      </w:r>
      <w:r>
        <w:rPr>
          <w:spacing w:val="-48"/>
          <w:sz w:val="22"/>
        </w:rPr>
        <w:t xml:space="preserve"> </w:t>
      </w:r>
      <w:r>
        <w:rPr>
          <w:sz w:val="22"/>
        </w:rPr>
        <w:t>establecidas</w:t>
      </w:r>
      <w:r>
        <w:rPr>
          <w:spacing w:val="-2"/>
          <w:sz w:val="22"/>
        </w:rPr>
        <w:t xml:space="preserve"> </w:t>
      </w:r>
      <w:r>
        <w:rPr>
          <w:sz w:val="22"/>
        </w:rPr>
        <w:t>en</w:t>
      </w:r>
      <w:r>
        <w:rPr>
          <w:spacing w:val="-4"/>
          <w:sz w:val="22"/>
        </w:rPr>
        <w:t xml:space="preserve"> </w:t>
      </w:r>
      <w:r>
        <w:rPr>
          <w:sz w:val="22"/>
        </w:rPr>
        <w:t>el</w:t>
      </w:r>
      <w:r>
        <w:rPr>
          <w:spacing w:val="-1"/>
          <w:sz w:val="22"/>
        </w:rPr>
        <w:t xml:space="preserve"> </w:t>
      </w:r>
      <w:r>
        <w:rPr>
          <w:sz w:val="22"/>
        </w:rPr>
        <w:t>artículo</w:t>
      </w:r>
      <w:r>
        <w:rPr>
          <w:spacing w:val="-2"/>
          <w:sz w:val="22"/>
        </w:rPr>
        <w:t xml:space="preserve"> </w:t>
      </w:r>
      <w:r>
        <w:rPr>
          <w:sz w:val="22"/>
        </w:rPr>
        <w:t>14</w:t>
      </w:r>
      <w:r>
        <w:rPr>
          <w:spacing w:val="-1"/>
          <w:sz w:val="22"/>
        </w:rPr>
        <w:t xml:space="preserve"> </w:t>
      </w:r>
      <w:r>
        <w:rPr>
          <w:sz w:val="22"/>
        </w:rPr>
        <w:t>de la</w:t>
      </w:r>
      <w:r>
        <w:rPr>
          <w:spacing w:val="-4"/>
          <w:sz w:val="22"/>
        </w:rPr>
        <w:t xml:space="preserve"> </w:t>
      </w:r>
      <w:r>
        <w:rPr>
          <w:sz w:val="22"/>
        </w:rPr>
        <w:t>Ley</w:t>
      </w:r>
      <w:r>
        <w:rPr>
          <w:spacing w:val="-3"/>
          <w:sz w:val="22"/>
        </w:rPr>
        <w:t xml:space="preserve"> </w:t>
      </w:r>
      <w:r>
        <w:rPr>
          <w:sz w:val="22"/>
        </w:rPr>
        <w:t>38/2003,</w:t>
      </w:r>
      <w:r>
        <w:rPr>
          <w:spacing w:val="-1"/>
          <w:sz w:val="22"/>
        </w:rPr>
        <w:t xml:space="preserve"> </w:t>
      </w:r>
      <w:r>
        <w:rPr>
          <w:sz w:val="22"/>
        </w:rPr>
        <w:t>de 17</w:t>
      </w:r>
      <w:r>
        <w:rPr>
          <w:spacing w:val="-3"/>
          <w:sz w:val="22"/>
        </w:rPr>
        <w:t xml:space="preserve"> </w:t>
      </w:r>
      <w:r>
        <w:rPr>
          <w:sz w:val="22"/>
        </w:rPr>
        <w:t>de noviembre.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56" w:leader="none"/>
        </w:tabs>
        <w:spacing w:lineRule="auto" w:line="240" w:before="61" w:after="0"/>
        <w:ind w:left="918" w:right="791" w:hanging="0"/>
        <w:jc w:val="both"/>
        <w:rPr>
          <w:sz w:val="22"/>
        </w:rPr>
      </w:pPr>
      <w:r>
        <w:rPr>
          <w:sz w:val="22"/>
        </w:rPr>
        <w:t>Que se compromete a comunicar de forma fehaciente cualquier ayuda, subvención pública o privada</w:t>
      </w:r>
      <w:r>
        <w:rPr>
          <w:spacing w:val="1"/>
          <w:sz w:val="22"/>
        </w:rPr>
        <w:t xml:space="preserve"> </w:t>
      </w:r>
      <w:r>
        <w:rPr>
          <w:sz w:val="22"/>
        </w:rPr>
        <w:t>que tenga relación</w:t>
      </w:r>
      <w:r>
        <w:rPr>
          <w:spacing w:val="-1"/>
          <w:sz w:val="22"/>
        </w:rPr>
        <w:t xml:space="preserve"> </w:t>
      </w:r>
      <w:r>
        <w:rPr>
          <w:sz w:val="22"/>
        </w:rPr>
        <w:t>con</w:t>
      </w:r>
      <w:r>
        <w:rPr>
          <w:spacing w:val="-3"/>
          <w:sz w:val="22"/>
        </w:rPr>
        <w:t xml:space="preserve"> </w:t>
      </w:r>
      <w:r>
        <w:rPr>
          <w:sz w:val="22"/>
        </w:rPr>
        <w:t>el</w:t>
      </w:r>
      <w:r>
        <w:rPr>
          <w:spacing w:val="-1"/>
          <w:sz w:val="22"/>
        </w:rPr>
        <w:t xml:space="preserve"> </w:t>
      </w:r>
      <w:r>
        <w:rPr>
          <w:sz w:val="22"/>
        </w:rPr>
        <w:t>objeto</w:t>
      </w:r>
      <w:r>
        <w:rPr>
          <w:spacing w:val="1"/>
          <w:sz w:val="22"/>
        </w:rPr>
        <w:t xml:space="preserve"> </w:t>
      </w:r>
      <w:r>
        <w:rPr>
          <w:sz w:val="22"/>
        </w:rPr>
        <w:t>subvencionable.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49" w:leader="none"/>
        </w:tabs>
        <w:spacing w:lineRule="auto" w:line="240" w:before="61" w:after="0"/>
        <w:ind w:left="918" w:right="793" w:hanging="0"/>
        <w:jc w:val="both"/>
        <w:rPr>
          <w:sz w:val="22"/>
        </w:rPr>
      </w:pPr>
      <w:r>
        <w:rPr>
          <w:sz w:val="22"/>
        </w:rPr>
        <w:t>Que en caso de tratarse de una comunidad de bienes que no se disolverá hasta que haya transcurrido</w:t>
      </w:r>
      <w:r>
        <w:rPr>
          <w:spacing w:val="1"/>
          <w:sz w:val="22"/>
        </w:rPr>
        <w:t xml:space="preserve"> </w:t>
      </w:r>
      <w:r>
        <w:rPr>
          <w:sz w:val="22"/>
        </w:rPr>
        <w:t>el plazo de prescripción previsto en los artículos 39 y 65 de la Ley 38/2003, de 17 de noviembre, General</w:t>
      </w:r>
      <w:r>
        <w:rPr>
          <w:spacing w:val="-47"/>
          <w:sz w:val="22"/>
        </w:rPr>
        <w:t xml:space="preserve"> </w:t>
      </w:r>
      <w:r>
        <w:rPr>
          <w:sz w:val="22"/>
        </w:rPr>
        <w:t>de Subvenciones,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acuerdo con</w:t>
      </w:r>
      <w:r>
        <w:rPr>
          <w:spacing w:val="-5"/>
          <w:sz w:val="22"/>
        </w:rPr>
        <w:t xml:space="preserve"> </w:t>
      </w:r>
      <w:r>
        <w:rPr>
          <w:sz w:val="22"/>
        </w:rPr>
        <w:t>lo</w:t>
      </w:r>
      <w:r>
        <w:rPr>
          <w:spacing w:val="-1"/>
          <w:sz w:val="22"/>
        </w:rPr>
        <w:t xml:space="preserve"> </w:t>
      </w:r>
      <w:r>
        <w:rPr>
          <w:sz w:val="22"/>
        </w:rPr>
        <w:t>establecido en</w:t>
      </w:r>
      <w:r>
        <w:rPr>
          <w:spacing w:val="-4"/>
          <w:sz w:val="22"/>
        </w:rPr>
        <w:t xml:space="preserve"> </w:t>
      </w:r>
      <w:r>
        <w:rPr>
          <w:sz w:val="22"/>
        </w:rPr>
        <w:t>el</w:t>
      </w:r>
      <w:r>
        <w:rPr>
          <w:spacing w:val="-2"/>
          <w:sz w:val="22"/>
        </w:rPr>
        <w:t xml:space="preserve"> </w:t>
      </w:r>
      <w:r>
        <w:rPr>
          <w:sz w:val="22"/>
        </w:rPr>
        <w:t>artículo</w:t>
      </w:r>
      <w:r>
        <w:rPr>
          <w:spacing w:val="-3"/>
          <w:sz w:val="22"/>
        </w:rPr>
        <w:t xml:space="preserve"> </w:t>
      </w:r>
      <w:r>
        <w:rPr>
          <w:sz w:val="22"/>
        </w:rPr>
        <w:t>11</w:t>
      </w:r>
      <w:r>
        <w:rPr>
          <w:spacing w:val="-3"/>
          <w:sz w:val="22"/>
        </w:rPr>
        <w:t xml:space="preserve"> </w:t>
      </w:r>
      <w:r>
        <w:rPr>
          <w:sz w:val="22"/>
        </w:rPr>
        <w:t>de dicha</w:t>
      </w:r>
      <w:r>
        <w:rPr>
          <w:spacing w:val="-1"/>
          <w:sz w:val="22"/>
        </w:rPr>
        <w:t xml:space="preserve"> </w:t>
      </w:r>
      <w:r>
        <w:rPr>
          <w:sz w:val="22"/>
        </w:rPr>
        <w:t>ley.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63" w:leader="none"/>
        </w:tabs>
        <w:spacing w:lineRule="auto" w:line="240" w:before="58" w:after="0"/>
        <w:ind w:left="918" w:right="789" w:hanging="0"/>
        <w:jc w:val="both"/>
        <w:rPr>
          <w:sz w:val="22"/>
        </w:rPr>
      </w:pPr>
      <w:r>
        <w:rPr>
          <w:sz w:val="22"/>
        </w:rPr>
        <w:t>Estar al corriente en el cumplimiento de las obligaciones tributarias y con la Tesorería General de la</w:t>
      </w:r>
      <w:r>
        <w:rPr>
          <w:spacing w:val="1"/>
          <w:sz w:val="22"/>
        </w:rPr>
        <w:t xml:space="preserve"> </w:t>
      </w:r>
      <w:r>
        <w:rPr>
          <w:sz w:val="22"/>
        </w:rPr>
        <w:t>Seguridad</w:t>
      </w:r>
      <w:r>
        <w:rPr>
          <w:spacing w:val="-2"/>
          <w:sz w:val="22"/>
        </w:rPr>
        <w:t xml:space="preserve"> </w:t>
      </w:r>
      <w:r>
        <w:rPr>
          <w:sz w:val="22"/>
        </w:rPr>
        <w:t>Social (TGSS)</w:t>
      </w:r>
      <w:r>
        <w:rPr>
          <w:spacing w:val="-2"/>
          <w:sz w:val="22"/>
        </w:rPr>
        <w:t xml:space="preserve"> </w:t>
      </w:r>
      <w:r>
        <w:rPr>
          <w:sz w:val="22"/>
        </w:rPr>
        <w:t>y</w:t>
      </w:r>
      <w:r>
        <w:rPr>
          <w:spacing w:val="-2"/>
          <w:sz w:val="22"/>
        </w:rPr>
        <w:t xml:space="preserve"> </w:t>
      </w:r>
      <w:r>
        <w:rPr>
          <w:sz w:val="22"/>
        </w:rPr>
        <w:t>con</w:t>
      </w:r>
      <w:r>
        <w:rPr>
          <w:spacing w:val="-1"/>
          <w:sz w:val="22"/>
        </w:rPr>
        <w:t xml:space="preserve"> </w:t>
      </w:r>
      <w:r>
        <w:rPr>
          <w:sz w:val="22"/>
        </w:rPr>
        <w:t>el</w:t>
      </w:r>
      <w:r>
        <w:rPr>
          <w:spacing w:val="-1"/>
          <w:sz w:val="22"/>
        </w:rPr>
        <w:t xml:space="preserve"> </w:t>
      </w:r>
      <w:r>
        <w:rPr>
          <w:sz w:val="22"/>
        </w:rPr>
        <w:t>Ayuntamiento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Jumilla.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14" w:leader="none"/>
        </w:tabs>
        <w:spacing w:lineRule="auto" w:line="240" w:before="61" w:after="0"/>
        <w:ind w:left="918" w:right="794" w:hanging="0"/>
        <w:jc w:val="both"/>
        <w:rPr>
          <w:sz w:val="22"/>
        </w:rPr>
      </w:pP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son</w:t>
      </w:r>
      <w:r>
        <w:rPr>
          <w:spacing w:val="1"/>
          <w:sz w:val="22"/>
        </w:rPr>
        <w:t xml:space="preserve"> </w:t>
      </w:r>
      <w:r>
        <w:rPr>
          <w:sz w:val="22"/>
        </w:rPr>
        <w:t>ciertos</w:t>
      </w:r>
      <w:r>
        <w:rPr>
          <w:spacing w:val="1"/>
          <w:sz w:val="22"/>
        </w:rPr>
        <w:t xml:space="preserve"> </w:t>
      </w:r>
      <w:r>
        <w:rPr>
          <w:sz w:val="22"/>
        </w:rPr>
        <w:t>los</w:t>
      </w:r>
      <w:r>
        <w:rPr>
          <w:spacing w:val="1"/>
          <w:sz w:val="22"/>
        </w:rPr>
        <w:t xml:space="preserve"> </w:t>
      </w:r>
      <w:r>
        <w:rPr>
          <w:sz w:val="22"/>
        </w:rPr>
        <w:t>datos</w:t>
      </w:r>
      <w:r>
        <w:rPr>
          <w:spacing w:val="1"/>
          <w:sz w:val="22"/>
        </w:rPr>
        <w:t xml:space="preserve"> </w:t>
      </w:r>
      <w:r>
        <w:rPr>
          <w:sz w:val="22"/>
        </w:rPr>
        <w:t>consignados</w:t>
      </w:r>
      <w:r>
        <w:rPr>
          <w:spacing w:val="1"/>
          <w:sz w:val="22"/>
        </w:rPr>
        <w:t xml:space="preserve"> </w:t>
      </w:r>
      <w:r>
        <w:rPr>
          <w:sz w:val="22"/>
        </w:rPr>
        <w:t>en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presente</w:t>
      </w:r>
      <w:r>
        <w:rPr>
          <w:spacing w:val="1"/>
          <w:sz w:val="22"/>
        </w:rPr>
        <w:t xml:space="preserve"> </w:t>
      </w:r>
      <w:r>
        <w:rPr>
          <w:sz w:val="22"/>
        </w:rPr>
        <w:t>solicitud,</w:t>
      </w:r>
      <w:r>
        <w:rPr>
          <w:spacing w:val="1"/>
          <w:sz w:val="22"/>
        </w:rPr>
        <w:t xml:space="preserve"> </w:t>
      </w:r>
      <w:r>
        <w:rPr>
          <w:sz w:val="22"/>
        </w:rPr>
        <w:t>comprometiéndome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probar</w:t>
      </w:r>
      <w:r>
        <w:rPr>
          <w:spacing w:val="1"/>
          <w:sz w:val="22"/>
        </w:rPr>
        <w:t xml:space="preserve"> </w:t>
      </w:r>
      <w:r>
        <w:rPr>
          <w:sz w:val="22"/>
        </w:rPr>
        <w:t>documentalmente</w:t>
      </w:r>
      <w:r>
        <w:rPr>
          <w:spacing w:val="-3"/>
          <w:sz w:val="22"/>
        </w:rPr>
        <w:t xml:space="preserve"> </w:t>
      </w:r>
      <w:r>
        <w:rPr>
          <w:sz w:val="22"/>
        </w:rPr>
        <w:t>los</w:t>
      </w:r>
      <w:r>
        <w:rPr>
          <w:spacing w:val="-3"/>
          <w:sz w:val="22"/>
        </w:rPr>
        <w:t xml:space="preserve"> </w:t>
      </w:r>
      <w:r>
        <w:rPr>
          <w:sz w:val="22"/>
        </w:rPr>
        <w:t>mismos cuando se</w:t>
      </w:r>
      <w:r>
        <w:rPr>
          <w:spacing w:val="-2"/>
          <w:sz w:val="22"/>
        </w:rPr>
        <w:t xml:space="preserve"> </w:t>
      </w:r>
      <w:r>
        <w:rPr>
          <w:sz w:val="22"/>
        </w:rPr>
        <w:t>me</w:t>
      </w:r>
      <w:r>
        <w:rPr>
          <w:spacing w:val="1"/>
          <w:sz w:val="22"/>
        </w:rPr>
        <w:t xml:space="preserve"> </w:t>
      </w:r>
      <w:r>
        <w:rPr>
          <w:sz w:val="22"/>
        </w:rPr>
        <w:t>requiera</w:t>
      </w:r>
      <w:r>
        <w:rPr>
          <w:spacing w:val="-1"/>
          <w:sz w:val="22"/>
        </w:rPr>
        <w:t xml:space="preserve"> </w:t>
      </w:r>
      <w:r>
        <w:rPr>
          <w:sz w:val="22"/>
        </w:rPr>
        <w:t>para ello.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44" w:leader="none"/>
        </w:tabs>
        <w:spacing w:lineRule="auto" w:line="240" w:before="60" w:after="0"/>
        <w:ind w:left="918" w:right="790" w:hanging="0"/>
        <w:jc w:val="both"/>
        <w:rPr>
          <w:sz w:val="22"/>
        </w:rPr>
      </w:pPr>
      <w:r>
        <w:rPr>
          <w:sz w:val="22"/>
        </w:rPr>
        <w:t>Declaro conocer que, en caso de falsedad de los datos y/o documentación aportada u ocultamiento de</w:t>
      </w:r>
      <w:r>
        <w:rPr>
          <w:spacing w:val="1"/>
          <w:sz w:val="22"/>
        </w:rPr>
        <w:t xml:space="preserve"> </w:t>
      </w:r>
      <w:r>
        <w:rPr>
          <w:sz w:val="22"/>
        </w:rPr>
        <w:t>información, de la que pueda deducirse intención de engaño en beneficio propio o ajeno, seré excluido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este</w:t>
      </w:r>
      <w:r>
        <w:rPr>
          <w:spacing w:val="1"/>
          <w:sz w:val="22"/>
        </w:rPr>
        <w:t xml:space="preserve"> </w:t>
      </w:r>
      <w:r>
        <w:rPr>
          <w:sz w:val="22"/>
        </w:rPr>
        <w:t>procedimiento</w:t>
      </w:r>
      <w:r>
        <w:rPr>
          <w:spacing w:val="1"/>
          <w:sz w:val="22"/>
        </w:rPr>
        <w:t xml:space="preserve"> </w:t>
      </w:r>
      <w:r>
        <w:rPr>
          <w:sz w:val="22"/>
        </w:rPr>
        <w:t>y,</w:t>
      </w:r>
      <w:r>
        <w:rPr>
          <w:spacing w:val="1"/>
          <w:sz w:val="22"/>
        </w:rPr>
        <w:t xml:space="preserve"> </w:t>
      </w:r>
      <w:r>
        <w:rPr>
          <w:sz w:val="22"/>
        </w:rPr>
        <w:t>en</w:t>
      </w:r>
      <w:r>
        <w:rPr>
          <w:spacing w:val="1"/>
          <w:sz w:val="22"/>
        </w:rPr>
        <w:t xml:space="preserve"> </w:t>
      </w:r>
      <w:r>
        <w:rPr>
          <w:sz w:val="22"/>
        </w:rPr>
        <w:t>su</w:t>
      </w:r>
      <w:r>
        <w:rPr>
          <w:spacing w:val="1"/>
          <w:sz w:val="22"/>
        </w:rPr>
        <w:t xml:space="preserve"> </w:t>
      </w:r>
      <w:r>
        <w:rPr>
          <w:sz w:val="22"/>
        </w:rPr>
        <w:t>caso,</w:t>
      </w:r>
      <w:r>
        <w:rPr>
          <w:spacing w:val="1"/>
          <w:sz w:val="22"/>
        </w:rPr>
        <w:t xml:space="preserve"> </w:t>
      </w:r>
      <w:r>
        <w:rPr>
          <w:sz w:val="22"/>
        </w:rPr>
        <w:t>será</w:t>
      </w:r>
      <w:r>
        <w:rPr>
          <w:spacing w:val="1"/>
          <w:sz w:val="22"/>
        </w:rPr>
        <w:t xml:space="preserve"> </w:t>
      </w:r>
      <w:r>
        <w:rPr>
          <w:sz w:val="22"/>
        </w:rPr>
        <w:t>causa de</w:t>
      </w:r>
      <w:r>
        <w:rPr>
          <w:spacing w:val="1"/>
          <w:sz w:val="22"/>
        </w:rPr>
        <w:t xml:space="preserve"> </w:t>
      </w:r>
      <w:r>
        <w:rPr>
          <w:sz w:val="22"/>
        </w:rPr>
        <w:t>reintegro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subvención</w:t>
      </w:r>
      <w:r>
        <w:rPr>
          <w:spacing w:val="1"/>
          <w:sz w:val="22"/>
        </w:rPr>
        <w:t xml:space="preserve"> </w:t>
      </w:r>
      <w:r>
        <w:rPr>
          <w:sz w:val="22"/>
        </w:rPr>
        <w:t>percibida</w:t>
      </w:r>
      <w:r>
        <w:rPr>
          <w:spacing w:val="1"/>
          <w:sz w:val="22"/>
        </w:rPr>
        <w:t xml:space="preserve"> </w:t>
      </w:r>
      <w:r>
        <w:rPr>
          <w:sz w:val="22"/>
        </w:rPr>
        <w:t>más</w:t>
      </w:r>
      <w:r>
        <w:rPr>
          <w:spacing w:val="1"/>
          <w:sz w:val="22"/>
        </w:rPr>
        <w:t xml:space="preserve"> </w:t>
      </w:r>
      <w:r>
        <w:rPr>
          <w:sz w:val="22"/>
        </w:rPr>
        <w:t>los</w:t>
      </w:r>
      <w:r>
        <w:rPr>
          <w:spacing w:val="1"/>
          <w:sz w:val="22"/>
        </w:rPr>
        <w:t xml:space="preserve"> </w:t>
      </w:r>
      <w:r>
        <w:rPr>
          <w:sz w:val="22"/>
        </w:rPr>
        <w:t>correspondientes</w:t>
      </w:r>
      <w:r>
        <w:rPr>
          <w:spacing w:val="-1"/>
          <w:sz w:val="22"/>
        </w:rPr>
        <w:t xml:space="preserve"> </w:t>
      </w:r>
      <w:r>
        <w:rPr>
          <w:sz w:val="22"/>
        </w:rPr>
        <w:t>intereses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demora.</w:t>
      </w:r>
    </w:p>
    <w:p>
      <w:pPr>
        <w:pStyle w:val="Cuerpodetexto"/>
        <w:spacing w:before="2" w:after="0"/>
        <w:ind w:left="5322" w:right="5198" w:hanging="0"/>
        <w:jc w:val="center"/>
        <w:rPr/>
      </w:pPr>
      <w:r>
        <w:rPr/>
        <w:t>Firma</w:t>
      </w:r>
    </w:p>
    <w:p>
      <w:pPr>
        <w:pStyle w:val="Cuerpodetexto"/>
        <w:ind w:left="0" w:right="0" w:hanging="0"/>
        <w:rPr/>
      </w:pPr>
      <w:r>
        <w:rPr/>
      </w:r>
    </w:p>
    <w:p>
      <w:pPr>
        <w:pStyle w:val="Cuerpodetexto"/>
        <w:ind w:left="0" w:right="0" w:hanging="0"/>
        <w:rPr/>
      </w:pPr>
      <w:r>
        <w:rPr/>
      </w:r>
    </w:p>
    <w:p>
      <w:pPr>
        <w:pStyle w:val="Cuerpodetexto"/>
        <w:spacing w:before="10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Ttulo1"/>
        <w:jc w:val="both"/>
        <w:rPr/>
      </w:pP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ALCALDESA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EXCMO.</w:t>
      </w:r>
      <w:r>
        <w:rPr>
          <w:spacing w:val="-4"/>
        </w:rPr>
        <w:t xml:space="preserve"> </w:t>
      </w:r>
      <w:r>
        <w:rPr/>
        <w:t>AYUNTAMIENTO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PUERTO LUMBRERAS</w:t>
      </w:r>
    </w:p>
    <w:p>
      <w:pPr>
        <w:pStyle w:val="Normal"/>
        <w:spacing w:before="149" w:after="0"/>
        <w:ind w:left="918" w:right="788" w:hanging="0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</w:r>
    </w:p>
    <w:p>
      <w:pPr>
        <w:pStyle w:val="Normal"/>
        <w:spacing w:before="95" w:after="0"/>
        <w:ind w:left="0" w:right="788" w:hanging="0"/>
        <w:jc w:val="righ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Página 1 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</w:t>
      </w:r>
    </w:p>
    <w:sectPr>
      <w:type w:val="nextPage"/>
      <w:pgSz w:w="11906" w:h="16838"/>
      <w:pgMar w:left="500" w:right="340" w:header="0" w:top="4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918" w:hanging="123"/>
      </w:pPr>
      <w:rPr>
        <w:rFonts w:ascii="Calibri" w:hAnsi="Calibri" w:cs="Calibri" w:hint="default"/>
        <w:sz w:val="22"/>
        <w:szCs w:val="22"/>
        <w:w w:val="100"/>
        <w:rFonts w:cs="Calibri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934" w:hanging="123"/>
      </w:pPr>
      <w:rPr>
        <w:rFonts w:ascii="Symbol" w:hAnsi="Symbol" w:cs="Symbol" w:hint="default"/>
        <w:rFonts w:cs="Symbol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949" w:hanging="123"/>
      </w:pPr>
      <w:rPr>
        <w:rFonts w:ascii="Symbol" w:hAnsi="Symbol" w:cs="Symbol" w:hint="default"/>
        <w:rFonts w:cs="Symbol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963" w:hanging="123"/>
      </w:pPr>
      <w:rPr>
        <w:rFonts w:ascii="Symbol" w:hAnsi="Symbol" w:cs="Symbol" w:hint="default"/>
        <w:rFonts w:cs="Symbol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978" w:hanging="123"/>
      </w:pPr>
      <w:rPr>
        <w:rFonts w:ascii="Symbol" w:hAnsi="Symbol" w:cs="Symbol" w:hint="default"/>
        <w:rFonts w:cs="Symbol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993" w:hanging="123"/>
      </w:pPr>
      <w:rPr>
        <w:rFonts w:ascii="Symbol" w:hAnsi="Symbol" w:cs="Symbol" w:hint="default"/>
        <w:rFonts w:cs="Symbol"/>
        <w:lang w:val="es-ES" w:eastAsia="en-US" w:bidi="ar-SA"/>
      </w:rPr>
    </w:lvl>
    <w:lvl w:ilvl="6">
      <w:start w:val="0"/>
      <w:numFmt w:val="bullet"/>
      <w:lvlText w:val=""/>
      <w:lvlJc w:val="left"/>
      <w:pPr>
        <w:ind w:left="7007" w:hanging="123"/>
      </w:pPr>
      <w:rPr>
        <w:rFonts w:ascii="Symbol" w:hAnsi="Symbol" w:cs="Symbol" w:hint="default"/>
        <w:rFonts w:cs="Symbol"/>
        <w:lang w:val="es-ES" w:eastAsia="en-US" w:bidi="ar-SA"/>
      </w:rPr>
    </w:lvl>
    <w:lvl w:ilvl="7">
      <w:start w:val="0"/>
      <w:numFmt w:val="bullet"/>
      <w:lvlText w:val=""/>
      <w:lvlJc w:val="left"/>
      <w:pPr>
        <w:ind w:left="8022" w:hanging="123"/>
      </w:pPr>
      <w:rPr>
        <w:rFonts w:ascii="Symbol" w:hAnsi="Symbol" w:cs="Symbol" w:hint="default"/>
        <w:rFonts w:cs="Symbol"/>
        <w:lang w:val="es-ES" w:eastAsia="en-US" w:bidi="ar-SA"/>
      </w:rPr>
    </w:lvl>
    <w:lvl w:ilvl="8">
      <w:start w:val="0"/>
      <w:numFmt w:val="bullet"/>
      <w:lvlText w:val=""/>
      <w:lvlJc w:val="left"/>
      <w:pPr>
        <w:ind w:left="9037" w:hanging="123"/>
      </w:pPr>
      <w:rPr>
        <w:rFonts w:ascii="Symbol" w:hAnsi="Symbol" w:cs="Symbol" w:hint="default"/>
        <w:rFonts w:cs="Symbol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918" w:right="0" w:hanging="0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>
      <w:ind w:left="918" w:right="0" w:hanging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61" w:after="0"/>
      <w:ind w:left="918" w:right="793" w:hanging="0"/>
      <w:jc w:val="both"/>
    </w:pPr>
    <w:rPr>
      <w:rFonts w:ascii="Calibri" w:hAnsi="Calibri" w:eastAsia="Calibri" w:cs="Calibri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LibreOffice/6.4.3.2$Windows_X86_64 LibreOffice_project/747b5d0ebf89f41c860ec2a39efd7cb15b54f2d8</Application>
  <Pages>1</Pages>
  <Words>389</Words>
  <Characters>1965</Characters>
  <CharactersWithSpaces>2360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2021-11-23T12:48:33Z</dcterms:created>
  <dc:creator>J. Bleda</dc:creator>
  <dc:description/>
  <dc:language>es-ES</dc:language>
  <cp:lastModifiedBy/>
  <dcterms:modified xsi:type="dcterms:W3CDTF">2021-12-13T08:26:36Z</dcterms:modified>
  <cp:revision>5</cp:revision>
  <dc:subject/>
  <dc:title>Por la presente, se le da traslado de la Resolución de fecha xx de xxxxxxx de xxxx, dictada por 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2021-09-02T00:00:00Z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2021-11-23T00:00:00Z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